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01" w:rsidRDefault="009B77B1" w:rsidP="004639B8">
      <w:pPr>
        <w:spacing w:after="0" w:line="240" w:lineRule="auto"/>
        <w:rPr>
          <w:b/>
        </w:rPr>
      </w:pPr>
      <w:r w:rsidRPr="009B77B1">
        <w:rPr>
          <w:rFonts w:ascii="Arial" w:eastAsia="Arial Unicode MS" w:hAnsi="Arial" w:cs="Arial"/>
          <w:b/>
          <w:color w:val="595959"/>
          <w:sz w:val="16"/>
          <w:szCs w:val="28"/>
          <w:lang w:eastAsia="pt-PT"/>
        </w:rPr>
        <w:pict>
          <v:rect id="_x0000_i1025" style="width:0;height:1.5pt" o:hralign="center" o:hrstd="t" o:hr="t" fillcolor="#a0a0a0" stroked="f"/>
        </w:pict>
      </w:r>
    </w:p>
    <w:p w:rsidR="002B1839" w:rsidRPr="006637E4" w:rsidRDefault="00237971" w:rsidP="007E4D53">
      <w:pPr>
        <w:spacing w:after="0" w:line="240" w:lineRule="auto"/>
        <w:jc w:val="center"/>
        <w:rPr>
          <w:b/>
          <w:sz w:val="36"/>
          <w:szCs w:val="36"/>
        </w:rPr>
      </w:pPr>
      <w:r>
        <w:rPr>
          <w:b/>
          <w:sz w:val="36"/>
          <w:szCs w:val="36"/>
        </w:rPr>
        <w:t>POL</w:t>
      </w:r>
      <w:r w:rsidR="00015293">
        <w:rPr>
          <w:b/>
          <w:sz w:val="36"/>
          <w:szCs w:val="36"/>
        </w:rP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403"/>
      </w:tblGrid>
      <w:tr w:rsidR="0082401B" w:rsidRPr="00B70E25" w:rsidTr="002455FD">
        <w:trPr>
          <w:trHeight w:val="511"/>
        </w:trPr>
        <w:tc>
          <w:tcPr>
            <w:tcW w:w="2376" w:type="dxa"/>
            <w:tcBorders>
              <w:top w:val="nil"/>
              <w:left w:val="nil"/>
              <w:bottom w:val="nil"/>
              <w:right w:val="single" w:sz="4" w:space="0" w:color="auto"/>
            </w:tcBorders>
          </w:tcPr>
          <w:p w:rsidR="0082401B" w:rsidRPr="006637E4" w:rsidRDefault="0082401B" w:rsidP="00BD0839">
            <w:pPr>
              <w:spacing w:after="0" w:line="360" w:lineRule="auto"/>
              <w:rPr>
                <w:b/>
                <w:color w:val="0070C0"/>
                <w:sz w:val="24"/>
                <w:szCs w:val="24"/>
              </w:rPr>
            </w:pPr>
            <w:r w:rsidRPr="006637E4">
              <w:rPr>
                <w:b/>
                <w:color w:val="0070C0"/>
                <w:sz w:val="24"/>
                <w:szCs w:val="24"/>
              </w:rPr>
              <w:t>N</w:t>
            </w:r>
            <w:r w:rsidR="00433FDF">
              <w:rPr>
                <w:b/>
                <w:color w:val="0070C0"/>
                <w:sz w:val="24"/>
                <w:szCs w:val="24"/>
              </w:rPr>
              <w:t>A</w:t>
            </w:r>
            <w:r w:rsidR="00BD0839">
              <w:rPr>
                <w:b/>
                <w:color w:val="0070C0"/>
                <w:sz w:val="24"/>
                <w:szCs w:val="24"/>
              </w:rPr>
              <w:t>ME OF THE GAME</w:t>
            </w:r>
            <w:r w:rsidR="00412147" w:rsidRPr="006637E4">
              <w:rPr>
                <w:b/>
                <w:color w:val="0070C0"/>
                <w:sz w:val="24"/>
                <w:szCs w:val="24"/>
              </w:rPr>
              <w:t>:</w:t>
            </w:r>
          </w:p>
        </w:tc>
        <w:tc>
          <w:tcPr>
            <w:tcW w:w="7403" w:type="dxa"/>
            <w:tcBorders>
              <w:top w:val="single" w:sz="4" w:space="0" w:color="auto"/>
              <w:left w:val="single" w:sz="4" w:space="0" w:color="auto"/>
              <w:right w:val="single" w:sz="4" w:space="0" w:color="auto"/>
            </w:tcBorders>
            <w:vAlign w:val="center"/>
          </w:tcPr>
          <w:p w:rsidR="0082401B" w:rsidRPr="000F7F9D" w:rsidRDefault="00514A7C" w:rsidP="006315A7">
            <w:pPr>
              <w:spacing w:after="0" w:line="360" w:lineRule="auto"/>
              <w:rPr>
                <w:color w:val="FF0000"/>
              </w:rPr>
            </w:pPr>
            <w:r>
              <w:rPr>
                <w:color w:val="FF0000"/>
              </w:rPr>
              <w:t xml:space="preserve"> </w:t>
            </w:r>
            <w:r w:rsidR="00D675CF">
              <w:rPr>
                <w:color w:val="FF0000"/>
              </w:rPr>
              <w:t>The rolling of stove lids.</w:t>
            </w:r>
          </w:p>
        </w:tc>
      </w:tr>
      <w:tr w:rsidR="00F745F2" w:rsidRPr="00B70E25" w:rsidTr="002455FD">
        <w:tc>
          <w:tcPr>
            <w:tcW w:w="2376" w:type="dxa"/>
            <w:tcBorders>
              <w:top w:val="nil"/>
              <w:left w:val="nil"/>
              <w:bottom w:val="nil"/>
            </w:tcBorders>
          </w:tcPr>
          <w:p w:rsidR="00F745F2" w:rsidRPr="00412147" w:rsidRDefault="00F745F2" w:rsidP="00BD0839">
            <w:pPr>
              <w:spacing w:after="0" w:line="360" w:lineRule="auto"/>
              <w:rPr>
                <w:b/>
                <w:color w:val="0070C0"/>
              </w:rPr>
            </w:pPr>
            <w:r w:rsidRPr="00412147">
              <w:rPr>
                <w:b/>
                <w:color w:val="0070C0"/>
              </w:rPr>
              <w:t xml:space="preserve"> </w:t>
            </w:r>
            <w:r w:rsidR="00BD0839">
              <w:rPr>
                <w:b/>
                <w:color w:val="0070C0"/>
              </w:rPr>
              <w:t>NUMBER OF PLAYERS:</w:t>
            </w:r>
            <w:r w:rsidR="00433FDF">
              <w:rPr>
                <w:b/>
                <w:color w:val="0070C0"/>
              </w:rPr>
              <w:t xml:space="preserve"> </w:t>
            </w:r>
          </w:p>
        </w:tc>
        <w:tc>
          <w:tcPr>
            <w:tcW w:w="7403" w:type="dxa"/>
            <w:vAlign w:val="center"/>
          </w:tcPr>
          <w:p w:rsidR="00D675CF" w:rsidRDefault="00D675CF" w:rsidP="00D675CF">
            <w:pPr>
              <w:spacing w:after="0" w:line="360" w:lineRule="auto"/>
            </w:pPr>
            <w:r>
              <w:t>Unlimited but it is suggested at least 2 players.</w:t>
            </w:r>
          </w:p>
          <w:p w:rsidR="00F745F2" w:rsidRPr="00B70E25" w:rsidRDefault="00D675CF" w:rsidP="00D675CF">
            <w:pPr>
              <w:spacing w:after="0" w:line="360" w:lineRule="auto"/>
            </w:pPr>
            <w:r>
              <w:t>Teams should consist of 5-6 players.</w:t>
            </w:r>
          </w:p>
        </w:tc>
      </w:tr>
      <w:tr w:rsidR="00D675CF" w:rsidRPr="00B70E25" w:rsidTr="002455FD">
        <w:tc>
          <w:tcPr>
            <w:tcW w:w="2376" w:type="dxa"/>
            <w:tcBorders>
              <w:top w:val="nil"/>
              <w:left w:val="nil"/>
              <w:bottom w:val="nil"/>
            </w:tcBorders>
          </w:tcPr>
          <w:p w:rsidR="00D675CF" w:rsidRPr="00412147" w:rsidRDefault="00D675CF" w:rsidP="00BD0839">
            <w:pPr>
              <w:spacing w:after="0" w:line="360" w:lineRule="auto"/>
              <w:rPr>
                <w:b/>
                <w:color w:val="0070C0"/>
              </w:rPr>
            </w:pPr>
            <w:r w:rsidRPr="00412147">
              <w:rPr>
                <w:b/>
                <w:color w:val="0070C0"/>
              </w:rPr>
              <w:t xml:space="preserve"> </w:t>
            </w:r>
            <w:r w:rsidR="00BD0839">
              <w:rPr>
                <w:b/>
                <w:color w:val="0070C0"/>
              </w:rPr>
              <w:t>AGE OF THE PLAYERS</w:t>
            </w:r>
            <w:r>
              <w:rPr>
                <w:b/>
                <w:color w:val="0070C0"/>
              </w:rPr>
              <w:t>:</w:t>
            </w:r>
          </w:p>
        </w:tc>
        <w:tc>
          <w:tcPr>
            <w:tcW w:w="7403" w:type="dxa"/>
            <w:vAlign w:val="center"/>
          </w:tcPr>
          <w:p w:rsidR="00D675CF" w:rsidRPr="00B70E25" w:rsidRDefault="00D675CF" w:rsidP="008009B3">
            <w:pPr>
              <w:spacing w:after="0" w:line="360" w:lineRule="auto"/>
            </w:pPr>
            <w:r>
              <w:rPr>
                <w:lang w:val="en-US"/>
              </w:rPr>
              <w:t>It doesn’t matter, but o</w:t>
            </w:r>
            <w:r>
              <w:t>ver 6 years old</w:t>
            </w:r>
            <w:r w:rsidR="00DA189C">
              <w:t>.</w:t>
            </w:r>
          </w:p>
        </w:tc>
      </w:tr>
      <w:tr w:rsidR="00D675CF" w:rsidRPr="00B70E25" w:rsidTr="002455FD">
        <w:tc>
          <w:tcPr>
            <w:tcW w:w="2376" w:type="dxa"/>
            <w:tcBorders>
              <w:top w:val="nil"/>
              <w:left w:val="nil"/>
              <w:bottom w:val="nil"/>
            </w:tcBorders>
          </w:tcPr>
          <w:p w:rsidR="00D675CF" w:rsidRPr="00433FDF" w:rsidRDefault="00BD0839" w:rsidP="00433FDF">
            <w:pPr>
              <w:spacing w:after="0" w:line="240" w:lineRule="auto"/>
              <w:rPr>
                <w:b/>
                <w:color w:val="0070C0"/>
                <w:lang w:val="pl-PL"/>
              </w:rPr>
            </w:pPr>
            <w:r>
              <w:rPr>
                <w:b/>
                <w:color w:val="0070C0"/>
                <w:lang w:val="pl-PL"/>
              </w:rPr>
              <w:t>WHERE IT IS PLAYED</w:t>
            </w:r>
            <w:r w:rsidR="00D675CF" w:rsidRPr="00433FDF">
              <w:rPr>
                <w:b/>
                <w:color w:val="0070C0"/>
                <w:lang w:val="pl-PL"/>
              </w:rPr>
              <w:t>:</w:t>
            </w:r>
          </w:p>
        </w:tc>
        <w:tc>
          <w:tcPr>
            <w:tcW w:w="7403" w:type="dxa"/>
            <w:vAlign w:val="center"/>
          </w:tcPr>
          <w:p w:rsidR="00D675CF" w:rsidRPr="00D03F99" w:rsidRDefault="00D675CF" w:rsidP="008009B3">
            <w:pPr>
              <w:spacing w:after="0" w:line="360" w:lineRule="auto"/>
              <w:rPr>
                <w:color w:val="000000"/>
                <w:lang w:val="en-US"/>
              </w:rPr>
            </w:pPr>
            <w:r>
              <w:rPr>
                <w:lang w:val="en-US"/>
              </w:rPr>
              <w:t>On a large, flat area</w:t>
            </w:r>
            <w:r w:rsidR="00DA189C">
              <w:rPr>
                <w:lang w:val="en-US"/>
              </w:rPr>
              <w:t>.</w:t>
            </w:r>
          </w:p>
        </w:tc>
      </w:tr>
      <w:tr w:rsidR="00D675CF" w:rsidRPr="00B70E25" w:rsidTr="002455FD">
        <w:tc>
          <w:tcPr>
            <w:tcW w:w="2376" w:type="dxa"/>
            <w:tcBorders>
              <w:top w:val="nil"/>
              <w:left w:val="nil"/>
              <w:bottom w:val="nil"/>
            </w:tcBorders>
          </w:tcPr>
          <w:p w:rsidR="00D675CF" w:rsidRPr="00412147" w:rsidRDefault="00D675CF" w:rsidP="00BD0839">
            <w:pPr>
              <w:spacing w:after="0" w:line="240" w:lineRule="auto"/>
              <w:rPr>
                <w:b/>
                <w:color w:val="0070C0"/>
                <w:lang w:val="en-US"/>
              </w:rPr>
            </w:pPr>
            <w:r w:rsidRPr="00D675CF">
              <w:rPr>
                <w:b/>
                <w:color w:val="0070C0"/>
                <w:lang w:val="en-US"/>
              </w:rPr>
              <w:t xml:space="preserve"> </w:t>
            </w:r>
            <w:r w:rsidR="00BD0839">
              <w:rPr>
                <w:b/>
                <w:color w:val="0070C0"/>
                <w:lang w:val="pl-PL"/>
              </w:rPr>
              <w:t>EQUIPMENT NEEDED</w:t>
            </w:r>
            <w:r w:rsidRPr="00412147">
              <w:rPr>
                <w:b/>
                <w:color w:val="0070C0"/>
                <w:lang w:val="en-US"/>
              </w:rPr>
              <w:t>:</w:t>
            </w:r>
          </w:p>
        </w:tc>
        <w:tc>
          <w:tcPr>
            <w:tcW w:w="7403" w:type="dxa"/>
            <w:vAlign w:val="center"/>
          </w:tcPr>
          <w:p w:rsidR="00D675CF" w:rsidRPr="00D675CF" w:rsidRDefault="00D675CF" w:rsidP="007B441C">
            <w:pPr>
              <w:spacing w:after="0" w:line="360" w:lineRule="auto"/>
              <w:rPr>
                <w:color w:val="000000" w:themeColor="text1"/>
                <w:lang w:val="en-US"/>
              </w:rPr>
            </w:pPr>
            <w:r>
              <w:rPr>
                <w:lang w:val="en-US"/>
              </w:rPr>
              <w:t>A stove lid  (heavy wheel). The best from a coal kitchen hanged  on a hook, made of thick wire or properly curved poker.</w:t>
            </w:r>
          </w:p>
        </w:tc>
      </w:tr>
    </w:tbl>
    <w:p w:rsidR="00667E18" w:rsidRPr="00D675CF" w:rsidRDefault="00667E18" w:rsidP="00846677">
      <w:pPr>
        <w:spacing w:after="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7"/>
      </w:tblGrid>
      <w:tr w:rsidR="00E73A4A" w:rsidRPr="00B70E25" w:rsidTr="00DA2C12">
        <w:trPr>
          <w:trHeight w:val="351"/>
        </w:trPr>
        <w:tc>
          <w:tcPr>
            <w:tcW w:w="9855" w:type="dxa"/>
            <w:gridSpan w:val="2"/>
          </w:tcPr>
          <w:p w:rsidR="00E73A4A" w:rsidRPr="00412147" w:rsidRDefault="00BD0839" w:rsidP="00BD0839">
            <w:pPr>
              <w:spacing w:after="0" w:line="360" w:lineRule="auto"/>
              <w:jc w:val="center"/>
              <w:rPr>
                <w:b/>
                <w:lang w:val="en-US"/>
              </w:rPr>
            </w:pPr>
            <w:r>
              <w:rPr>
                <w:b/>
                <w:color w:val="0070C0"/>
                <w:lang w:val="en-US"/>
              </w:rPr>
              <w:t>RULES OF THE GAME</w:t>
            </w:r>
            <w:r w:rsidR="00E5628B">
              <w:rPr>
                <w:b/>
                <w:color w:val="0070C0"/>
                <w:lang w:val="en-US"/>
              </w:rPr>
              <w:t>/ INSTRUCTIONS</w:t>
            </w:r>
          </w:p>
        </w:tc>
      </w:tr>
      <w:tr w:rsidR="00DA2C12" w:rsidRPr="00B70E25" w:rsidTr="000408AF">
        <w:trPr>
          <w:trHeight w:val="351"/>
        </w:trPr>
        <w:tc>
          <w:tcPr>
            <w:tcW w:w="4928" w:type="dxa"/>
            <w:tcBorders>
              <w:bottom w:val="single" w:sz="4" w:space="0" w:color="auto"/>
              <w:right w:val="nil"/>
            </w:tcBorders>
          </w:tcPr>
          <w:p w:rsidR="00AD3B21" w:rsidRDefault="009B77B1" w:rsidP="00570A81">
            <w:pPr>
              <w:tabs>
                <w:tab w:val="right" w:pos="4712"/>
              </w:tabs>
              <w:spacing w:after="0" w:line="360" w:lineRule="auto"/>
              <w:rPr>
                <w:b/>
                <w:color w:val="0070C0"/>
                <w:lang w:val="en-US"/>
              </w:rPr>
            </w:pPr>
            <w:r w:rsidRPr="009B77B1">
              <w:rPr>
                <w:noProof/>
                <w:lang w:eastAsia="pt-PT"/>
              </w:rPr>
              <w:pict>
                <v:roundrect id="Rectângulo arredondado 4" o:spid="_x0000_s1029" style="position:absolute;margin-left:2.6pt;margin-top:1.6pt;width:211.5pt;height:184.5pt;z-index:25165721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" strokecolor="#243f60" strokeweight="2pt"/>
              </w:pict>
            </w:r>
            <w:r w:rsidR="00570A81">
              <w:rPr>
                <w:b/>
                <w:color w:val="0070C0"/>
                <w:lang w:val="en-US"/>
              </w:rPr>
              <w:tab/>
            </w:r>
            <w:r w:rsidR="00C70C92">
              <w:rPr>
                <w:b/>
                <w:color w:val="0070C0"/>
                <w:lang w:val="en-US"/>
              </w:rPr>
              <w:t xml:space="preserve">         </w:t>
            </w:r>
          </w:p>
          <w:p w:rsidR="00AD3B21" w:rsidRPr="009906FA" w:rsidRDefault="009B77B1" w:rsidP="00DA2C12">
            <w:pPr>
              <w:tabs>
                <w:tab w:val="left" w:pos="8475"/>
              </w:tabs>
              <w:spacing w:after="0" w:line="360" w:lineRule="auto"/>
              <w:rPr>
                <w:b/>
                <w:color w:val="0070C0"/>
                <w:lang w:val="en-US"/>
              </w:rPr>
            </w:pPr>
            <w:r w:rsidRPr="009B77B1">
              <w:rPr>
                <w:b/>
                <w:noProof/>
                <w:color w:val="0070C0"/>
                <w:lang w:eastAsia="pt-PT"/>
              </w:rPr>
              <w:pict>
                <v:shapetype id="_x0000_t202" coordsize="21600,21600" o:spt="202" path="m,l,21600r21600,l21600,xe">
                  <v:stroke joinstyle="miter"/>
                  <v:path gradientshapeok="t" o:connecttype="rect"/>
                </v:shapetype>
                <v:shape id="_x0000_s1035" type="#_x0000_t202" style="position:absolute;margin-left:24.35pt;margin-top:.1pt;width:168.75pt;height:139.6pt;z-index:251658240">
                  <v:textbox style="mso-next-textbox:#_x0000_s1035">
                    <w:txbxContent>
                      <w:p w:rsidR="00AD3B21" w:rsidRPr="003C740B" w:rsidRDefault="003C740B" w:rsidP="003C740B">
                        <w:pPr>
                          <w:jc w:val="center"/>
                        </w:pPr>
                        <w:r>
                          <w:rPr>
                            <w:noProof/>
                            <w:lang w:val="pl-PL" w:eastAsia="pl-PL"/>
                          </w:rPr>
                          <w:drawing>
                            <wp:inline distT="0" distB="0" distL="0" distR="0">
                              <wp:extent cx="2072486" cy="1540429"/>
                              <wp:effectExtent l="19050" t="0" r="3964" b="0"/>
                              <wp:docPr id="3" name="Obraz 2" descr="C:\Users\123\Desktop\2012-04-12_182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2012-04-12_182743.jpg"/>
                                      <pic:cNvPicPr>
                                        <a:picLocks noChangeAspect="1" noChangeArrowheads="1"/>
                                      </pic:cNvPicPr>
                                    </pic:nvPicPr>
                                    <pic:blipFill>
                                      <a:blip r:embed="rId8"/>
                                      <a:stretch>
                                        <a:fillRect/>
                                      </a:stretch>
                                    </pic:blipFill>
                                    <pic:spPr bwMode="auto">
                                      <a:xfrm>
                                        <a:off x="0" y="0"/>
                                        <a:ext cx="2072486" cy="1540429"/>
                                      </a:xfrm>
                                      <a:prstGeom prst="rect">
                                        <a:avLst/>
                                      </a:prstGeom>
                                      <a:noFill/>
                                      <a:ln w="9525">
                                        <a:noFill/>
                                        <a:miter lim="800000"/>
                                        <a:headEnd/>
                                        <a:tailEnd/>
                                      </a:ln>
                                    </pic:spPr>
                                  </pic:pic>
                                </a:graphicData>
                              </a:graphic>
                            </wp:inline>
                          </w:drawing>
                        </w:r>
                      </w:p>
                    </w:txbxContent>
                  </v:textbox>
                </v:shape>
              </w:pict>
            </w:r>
          </w:p>
          <w:p w:rsidR="00AD3B21" w:rsidRPr="009906FA" w:rsidRDefault="00AD3B21" w:rsidP="00DA2C12">
            <w:pPr>
              <w:tabs>
                <w:tab w:val="left" w:pos="8475"/>
              </w:tabs>
              <w:spacing w:after="0" w:line="360" w:lineRule="auto"/>
              <w:rPr>
                <w:b/>
                <w:color w:val="0070C0"/>
                <w:lang w:val="en-US"/>
              </w:rPr>
            </w:pPr>
          </w:p>
          <w:p w:rsidR="00AD3B21" w:rsidRPr="009906FA" w:rsidRDefault="00AD3B21" w:rsidP="00DA2C12">
            <w:pPr>
              <w:tabs>
                <w:tab w:val="left" w:pos="8475"/>
              </w:tabs>
              <w:spacing w:after="0" w:line="360" w:lineRule="auto"/>
              <w:rPr>
                <w:b/>
                <w:color w:val="0070C0"/>
                <w:lang w:val="en-US"/>
              </w:rPr>
            </w:pPr>
          </w:p>
          <w:p w:rsidR="00AD3B21" w:rsidRPr="009906FA" w:rsidRDefault="00AD3B21" w:rsidP="00DA2C12">
            <w:pPr>
              <w:tabs>
                <w:tab w:val="left" w:pos="8475"/>
              </w:tabs>
              <w:spacing w:after="0" w:line="360" w:lineRule="auto"/>
              <w:rPr>
                <w:b/>
                <w:color w:val="0070C0"/>
                <w:lang w:val="en-US"/>
              </w:rPr>
            </w:pPr>
          </w:p>
          <w:p w:rsidR="00AD3B21" w:rsidRPr="009906FA" w:rsidRDefault="00AD3B21" w:rsidP="00DA2C12">
            <w:pPr>
              <w:tabs>
                <w:tab w:val="left" w:pos="8475"/>
              </w:tabs>
              <w:spacing w:after="0" w:line="360" w:lineRule="auto"/>
              <w:rPr>
                <w:b/>
                <w:color w:val="0070C0"/>
                <w:lang w:val="en-US"/>
              </w:rPr>
            </w:pPr>
          </w:p>
          <w:p w:rsidR="00AD3B21" w:rsidRPr="009906FA" w:rsidRDefault="00AD3B21" w:rsidP="00DA2C12">
            <w:pPr>
              <w:tabs>
                <w:tab w:val="left" w:pos="8475"/>
              </w:tabs>
              <w:spacing w:after="0" w:line="360" w:lineRule="auto"/>
              <w:rPr>
                <w:b/>
                <w:color w:val="0070C0"/>
                <w:lang w:val="en-US"/>
              </w:rPr>
            </w:pPr>
          </w:p>
          <w:p w:rsidR="00AD3B21" w:rsidRPr="009906FA" w:rsidRDefault="00AD3B21" w:rsidP="00DA2C12">
            <w:pPr>
              <w:tabs>
                <w:tab w:val="left" w:pos="8475"/>
              </w:tabs>
              <w:spacing w:after="0" w:line="360" w:lineRule="auto"/>
              <w:rPr>
                <w:b/>
                <w:color w:val="0070C0"/>
                <w:lang w:val="en-US"/>
              </w:rPr>
            </w:pPr>
          </w:p>
          <w:p w:rsidR="00AD3B21" w:rsidRPr="009906FA" w:rsidRDefault="00AD3B21" w:rsidP="00DA2C12">
            <w:pPr>
              <w:tabs>
                <w:tab w:val="left" w:pos="8475"/>
              </w:tabs>
              <w:spacing w:after="0" w:line="360" w:lineRule="auto"/>
              <w:rPr>
                <w:b/>
                <w:color w:val="0070C0"/>
                <w:lang w:val="en-US"/>
              </w:rPr>
            </w:pPr>
          </w:p>
          <w:p w:rsidR="000408AF" w:rsidRDefault="000408AF" w:rsidP="00DA2C12">
            <w:pPr>
              <w:tabs>
                <w:tab w:val="left" w:pos="8475"/>
              </w:tabs>
              <w:spacing w:after="0" w:line="360" w:lineRule="auto"/>
              <w:rPr>
                <w:i/>
                <w:color w:val="000000"/>
              </w:rPr>
            </w:pPr>
          </w:p>
          <w:p w:rsidR="000408AF" w:rsidRDefault="000408AF" w:rsidP="00DA2C12">
            <w:pPr>
              <w:tabs>
                <w:tab w:val="left" w:pos="8475"/>
              </w:tabs>
              <w:spacing w:after="0" w:line="360" w:lineRule="auto"/>
              <w:rPr>
                <w:i/>
                <w:color w:val="000000"/>
              </w:rPr>
            </w:pPr>
            <w:r>
              <w:rPr>
                <w:i/>
                <w:noProof/>
                <w:color w:val="000000"/>
                <w:lang w:val="pl-PL" w:eastAsia="pl-PL"/>
              </w:rPr>
              <w:drawing>
                <wp:anchor distT="0" distB="0" distL="114300" distR="114300" simplePos="0" relativeHeight="251660288" behindDoc="0" locked="0" layoutInCell="1" allowOverlap="1">
                  <wp:simplePos x="0" y="0"/>
                  <wp:positionH relativeFrom="column">
                    <wp:posOffset>109220</wp:posOffset>
                  </wp:positionH>
                  <wp:positionV relativeFrom="paragraph">
                    <wp:posOffset>100965</wp:posOffset>
                  </wp:positionV>
                  <wp:extent cx="2638425" cy="1809750"/>
                  <wp:effectExtent l="19050" t="0" r="9525" b="0"/>
                  <wp:wrapNone/>
                  <wp:docPr id="4" name="Obraz 2" descr="C:\Users\123\Desktop\nowe gry\2012-05-29_20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nowe gry\2012-05-29_204326.jpg"/>
                          <pic:cNvPicPr>
                            <a:picLocks noChangeAspect="1" noChangeArrowheads="1"/>
                          </pic:cNvPicPr>
                        </pic:nvPicPr>
                        <pic:blipFill>
                          <a:blip r:embed="rId9" cstate="print"/>
                          <a:srcRect/>
                          <a:stretch>
                            <a:fillRect/>
                          </a:stretch>
                        </pic:blipFill>
                        <pic:spPr bwMode="auto">
                          <a:xfrm>
                            <a:off x="0" y="0"/>
                            <a:ext cx="2638425" cy="1809750"/>
                          </a:xfrm>
                          <a:prstGeom prst="rect">
                            <a:avLst/>
                          </a:prstGeom>
                          <a:noFill/>
                          <a:ln w="9525">
                            <a:noFill/>
                            <a:miter lim="800000"/>
                            <a:headEnd/>
                            <a:tailEnd/>
                          </a:ln>
                        </pic:spPr>
                      </pic:pic>
                    </a:graphicData>
                  </a:graphic>
                </wp:anchor>
              </w:drawing>
            </w:r>
          </w:p>
          <w:p w:rsidR="000408AF" w:rsidRDefault="000408AF" w:rsidP="00DA2C12">
            <w:pPr>
              <w:tabs>
                <w:tab w:val="left" w:pos="8475"/>
              </w:tabs>
              <w:spacing w:after="0" w:line="360" w:lineRule="auto"/>
              <w:rPr>
                <w:i/>
                <w:color w:val="000000"/>
              </w:rPr>
            </w:pPr>
          </w:p>
          <w:p w:rsidR="000408AF" w:rsidRDefault="000408AF" w:rsidP="00DA2C12">
            <w:pPr>
              <w:tabs>
                <w:tab w:val="left" w:pos="8475"/>
              </w:tabs>
              <w:spacing w:after="0" w:line="360" w:lineRule="auto"/>
              <w:rPr>
                <w:i/>
                <w:color w:val="000000"/>
              </w:rPr>
            </w:pPr>
          </w:p>
          <w:p w:rsidR="000408AF" w:rsidRDefault="000408AF" w:rsidP="00DA2C12">
            <w:pPr>
              <w:tabs>
                <w:tab w:val="left" w:pos="8475"/>
              </w:tabs>
              <w:spacing w:after="0" w:line="360" w:lineRule="auto"/>
              <w:rPr>
                <w:i/>
                <w:color w:val="000000"/>
              </w:rPr>
            </w:pPr>
          </w:p>
          <w:p w:rsidR="000408AF" w:rsidRDefault="000408AF" w:rsidP="00DA2C12">
            <w:pPr>
              <w:tabs>
                <w:tab w:val="left" w:pos="8475"/>
              </w:tabs>
              <w:spacing w:after="0" w:line="360" w:lineRule="auto"/>
              <w:rPr>
                <w:i/>
                <w:color w:val="000000"/>
              </w:rPr>
            </w:pPr>
          </w:p>
          <w:p w:rsidR="000408AF" w:rsidRDefault="000408AF" w:rsidP="00DA2C12">
            <w:pPr>
              <w:tabs>
                <w:tab w:val="left" w:pos="8475"/>
              </w:tabs>
              <w:spacing w:after="0" w:line="360" w:lineRule="auto"/>
              <w:rPr>
                <w:i/>
                <w:color w:val="000000"/>
              </w:rPr>
            </w:pPr>
          </w:p>
          <w:p w:rsidR="000408AF" w:rsidRDefault="000408AF" w:rsidP="00DA2C12">
            <w:pPr>
              <w:tabs>
                <w:tab w:val="left" w:pos="8475"/>
              </w:tabs>
              <w:spacing w:after="0" w:line="360" w:lineRule="auto"/>
              <w:rPr>
                <w:i/>
                <w:color w:val="000000"/>
              </w:rPr>
            </w:pPr>
          </w:p>
          <w:p w:rsidR="000408AF" w:rsidRDefault="000408AF" w:rsidP="00DA2C12">
            <w:pPr>
              <w:tabs>
                <w:tab w:val="left" w:pos="8475"/>
              </w:tabs>
              <w:spacing w:after="0" w:line="360" w:lineRule="auto"/>
              <w:rPr>
                <w:i/>
                <w:color w:val="000000"/>
              </w:rPr>
            </w:pPr>
          </w:p>
          <w:p w:rsidR="00DA2C12" w:rsidRPr="000408AF" w:rsidRDefault="000408AF" w:rsidP="000408AF">
            <w:pPr>
              <w:widowControl w:val="0"/>
              <w:autoSpaceDE w:val="0"/>
              <w:autoSpaceDN w:val="0"/>
              <w:adjustRightInd w:val="0"/>
              <w:spacing w:after="0"/>
              <w:jc w:val="both"/>
              <w:rPr>
                <w:rFonts w:cs="Calibri"/>
              </w:rPr>
            </w:pPr>
            <w:r w:rsidRPr="0041424F">
              <w:rPr>
                <w:i/>
                <w:color w:val="000000"/>
              </w:rPr>
              <w:t>*</w:t>
            </w:r>
            <w:r>
              <w:rPr>
                <w:i/>
                <w:color w:val="000000"/>
              </w:rPr>
              <w:t>Another type of the rolling stove lids is a competition between two teams. Before the game starts, you must choose an  appropriate area. Each team must finish the route before the other team. The winner is the team which finishes the race first.</w:t>
            </w:r>
          </w:p>
        </w:tc>
        <w:tc>
          <w:tcPr>
            <w:tcW w:w="4927" w:type="dxa"/>
            <w:tcBorders>
              <w:left w:val="nil"/>
              <w:bottom w:val="single" w:sz="4" w:space="0" w:color="auto"/>
            </w:tcBorders>
          </w:tcPr>
          <w:p w:rsidR="00BD0839" w:rsidRPr="0019605A" w:rsidRDefault="00AA4A8D" w:rsidP="00BD0839">
            <w:pPr>
              <w:autoSpaceDE w:val="0"/>
              <w:autoSpaceDN w:val="0"/>
              <w:adjustRightInd w:val="0"/>
              <w:spacing w:after="0" w:line="240" w:lineRule="auto"/>
              <w:jc w:val="both"/>
              <w:rPr>
                <w:rFonts w:cs="Calibri"/>
                <w:lang w:val="en-US" w:eastAsia="pl-PL"/>
              </w:rPr>
            </w:pPr>
            <w:r w:rsidRPr="00BD0839">
              <w:rPr>
                <w:rFonts w:asciiTheme="minorHAnsi" w:hAnsiTheme="minorHAnsi" w:cstheme="minorHAnsi"/>
                <w:lang w:val="en-US" w:eastAsia="pl-PL"/>
              </w:rPr>
              <w:t xml:space="preserve"> </w:t>
            </w:r>
            <w:r w:rsidR="00BD0839" w:rsidRPr="0019605A">
              <w:rPr>
                <w:rFonts w:cs="Calibri"/>
                <w:b/>
                <w:lang w:val="en-US" w:eastAsia="pl-PL"/>
              </w:rPr>
              <w:t>The aim of the game</w:t>
            </w:r>
            <w:r w:rsidR="00BD0839">
              <w:rPr>
                <w:rFonts w:cs="Calibri"/>
                <w:b/>
                <w:lang w:val="en-US" w:eastAsia="pl-PL"/>
              </w:rPr>
              <w:t xml:space="preserve"> is </w:t>
            </w:r>
            <w:r w:rsidR="00BD0839" w:rsidRPr="0019605A">
              <w:rPr>
                <w:rFonts w:cs="Calibri"/>
                <w:b/>
                <w:lang w:val="en-US" w:eastAsia="pl-PL"/>
              </w:rPr>
              <w:t xml:space="preserve"> </w:t>
            </w:r>
            <w:r w:rsidR="00BD0839">
              <w:rPr>
                <w:lang w:val="en-US"/>
              </w:rPr>
              <w:t xml:space="preserve">training </w:t>
            </w:r>
            <w:r w:rsidR="00BD0839" w:rsidRPr="000C17EC">
              <w:rPr>
                <w:lang w:val="en-US"/>
              </w:rPr>
              <w:t>dexterity</w:t>
            </w:r>
            <w:r w:rsidR="00BD0839">
              <w:rPr>
                <w:lang w:val="en-US"/>
              </w:rPr>
              <w:t xml:space="preserve"> and balance</w:t>
            </w:r>
            <w:r w:rsidR="00BD0839" w:rsidRPr="0019605A">
              <w:rPr>
                <w:rFonts w:cs="Calibri"/>
                <w:lang w:val="en-US" w:eastAsia="pl-PL"/>
              </w:rPr>
              <w:t xml:space="preserve"> </w:t>
            </w:r>
            <w:r w:rsidR="00BD0839">
              <w:rPr>
                <w:rFonts w:cs="Calibri"/>
                <w:lang w:val="en-US" w:eastAsia="pl-PL"/>
              </w:rPr>
              <w:t>or</w:t>
            </w:r>
            <w:r w:rsidR="00BD0839" w:rsidRPr="0019605A">
              <w:rPr>
                <w:rFonts w:cs="Calibri"/>
                <w:lang w:val="en-US" w:eastAsia="pl-PL"/>
              </w:rPr>
              <w:t xml:space="preserve"> winning the race </w:t>
            </w:r>
            <w:r w:rsidR="00BD0839">
              <w:rPr>
                <w:rFonts w:cs="Calibri"/>
                <w:lang w:val="en-US" w:eastAsia="pl-PL"/>
              </w:rPr>
              <w:t>between two players, two teams or just for fun.</w:t>
            </w:r>
          </w:p>
          <w:p w:rsidR="00BD0839" w:rsidRDefault="00BD0839" w:rsidP="00BD0839">
            <w:pPr>
              <w:rPr>
                <w:lang w:val="en-US"/>
              </w:rPr>
            </w:pPr>
            <w:r>
              <w:rPr>
                <w:lang w:val="en-US"/>
              </w:rPr>
              <w:t>The rolling of stove lids is a social game. You have to roll a stove lid as long as possible, on the hook (a poker). You  have to be very careful  so that the stove lid not to slip out of the poker</w:t>
            </w:r>
            <w:r w:rsidR="00E5628B">
              <w:rPr>
                <w:lang w:val="en-US"/>
              </w:rPr>
              <w:t xml:space="preserve"> </w:t>
            </w:r>
            <w:r>
              <w:rPr>
                <w:lang w:val="en-US"/>
              </w:rPr>
              <w:t>(hook)  and roll as far as it is possible.</w:t>
            </w:r>
          </w:p>
          <w:p w:rsidR="00BD0839" w:rsidRPr="00185DA9" w:rsidRDefault="00BD0839" w:rsidP="00BD0839">
            <w:pPr>
              <w:rPr>
                <w:lang w:val="en-US"/>
              </w:rPr>
            </w:pPr>
            <w:r w:rsidRPr="0019605A">
              <w:rPr>
                <w:rFonts w:cs="Calibri"/>
                <w:b/>
                <w:bCs/>
                <w:lang w:val="en-US" w:eastAsia="pl-PL"/>
              </w:rPr>
              <w:t>How to play the game?</w:t>
            </w:r>
          </w:p>
          <w:p w:rsidR="00BD0839" w:rsidRPr="00185DA9" w:rsidRDefault="00BD0839" w:rsidP="00BD0839">
            <w:pPr>
              <w:pStyle w:val="Akapitzlist"/>
              <w:numPr>
                <w:ilvl w:val="0"/>
                <w:numId w:val="2"/>
              </w:numPr>
              <w:rPr>
                <w:lang w:val="en-US"/>
              </w:rPr>
            </w:pPr>
            <w:r w:rsidRPr="00185DA9">
              <w:rPr>
                <w:lang w:val="en-US"/>
              </w:rPr>
              <w:t>Before the start of a game the players  stand next to each other.</w:t>
            </w:r>
          </w:p>
          <w:p w:rsidR="00BD0839" w:rsidRDefault="00BD0839" w:rsidP="00BD0839">
            <w:pPr>
              <w:pStyle w:val="Akapitzlist"/>
              <w:numPr>
                <w:ilvl w:val="0"/>
                <w:numId w:val="2"/>
              </w:numPr>
              <w:rPr>
                <w:lang w:val="en-US"/>
              </w:rPr>
            </w:pPr>
            <w:r w:rsidRPr="00185DA9">
              <w:rPr>
                <w:lang w:val="en-US"/>
              </w:rPr>
              <w:t xml:space="preserve"> When the game begins, everybody runs  with the  stove lid. </w:t>
            </w:r>
          </w:p>
          <w:p w:rsidR="00BD0839" w:rsidRDefault="00BD0839" w:rsidP="00BD0839">
            <w:pPr>
              <w:pStyle w:val="Akapitzlist"/>
              <w:numPr>
                <w:ilvl w:val="0"/>
                <w:numId w:val="2"/>
              </w:numPr>
              <w:rPr>
                <w:lang w:val="en-US"/>
              </w:rPr>
            </w:pPr>
            <w:r w:rsidRPr="00185DA9">
              <w:rPr>
                <w:lang w:val="en-US"/>
              </w:rPr>
              <w:t>The aim is to roll them as far and as long as it is possible.</w:t>
            </w:r>
          </w:p>
          <w:p w:rsidR="00BD0839" w:rsidRDefault="00BD0839" w:rsidP="00BD0839">
            <w:pPr>
              <w:pStyle w:val="Akapitzlist"/>
              <w:numPr>
                <w:ilvl w:val="0"/>
                <w:numId w:val="2"/>
              </w:numPr>
              <w:rPr>
                <w:lang w:val="en-US"/>
              </w:rPr>
            </w:pPr>
            <w:r w:rsidRPr="00185DA9">
              <w:rPr>
                <w:lang w:val="en-US"/>
              </w:rPr>
              <w:t xml:space="preserve">The </w:t>
            </w:r>
            <w:r>
              <w:rPr>
                <w:lang w:val="en-US"/>
              </w:rPr>
              <w:t xml:space="preserve">winner is the </w:t>
            </w:r>
            <w:r w:rsidRPr="00185DA9">
              <w:rPr>
                <w:lang w:val="en-US"/>
              </w:rPr>
              <w:t>person  who is the fastest</w:t>
            </w:r>
            <w:r>
              <w:rPr>
                <w:lang w:val="en-US"/>
              </w:rPr>
              <w:t xml:space="preserve"> and can roll </w:t>
            </w:r>
            <w:r w:rsidR="00700E9D">
              <w:rPr>
                <w:lang w:val="en-US"/>
              </w:rPr>
              <w:t>the stove- lid</w:t>
            </w:r>
            <w:r>
              <w:rPr>
                <w:lang w:val="en-US"/>
              </w:rPr>
              <w:t xml:space="preserve"> the longest.</w:t>
            </w:r>
          </w:p>
          <w:p w:rsidR="00AA4A8D" w:rsidRDefault="00BD0839" w:rsidP="00BD0839">
            <w:pPr>
              <w:rPr>
                <w:lang w:val="en-US"/>
              </w:rPr>
            </w:pPr>
            <w:r w:rsidRPr="00185DA9">
              <w:rPr>
                <w:lang w:val="en-US"/>
              </w:rPr>
              <w:t xml:space="preserve"> You have to remember that </w:t>
            </w:r>
            <w:r>
              <w:rPr>
                <w:lang w:val="en-US"/>
              </w:rPr>
              <w:t>you</w:t>
            </w:r>
            <w:r w:rsidRPr="00185DA9">
              <w:rPr>
                <w:lang w:val="en-US"/>
              </w:rPr>
              <w:t xml:space="preserve"> must have</w:t>
            </w:r>
            <w:r>
              <w:rPr>
                <w:lang w:val="en-US"/>
              </w:rPr>
              <w:t xml:space="preserve"> </w:t>
            </w:r>
            <w:r w:rsidRPr="00185DA9">
              <w:rPr>
                <w:lang w:val="en-US"/>
              </w:rPr>
              <w:t xml:space="preserve"> </w:t>
            </w:r>
            <w:r>
              <w:rPr>
                <w:lang w:val="en-US"/>
              </w:rPr>
              <w:t>y</w:t>
            </w:r>
            <w:r w:rsidRPr="00185DA9">
              <w:rPr>
                <w:lang w:val="en-US"/>
              </w:rPr>
              <w:t>our stove lid on the hook during a contest, it can’t slip out of it. If it happens, the player ha</w:t>
            </w:r>
            <w:r>
              <w:rPr>
                <w:lang w:val="en-US"/>
              </w:rPr>
              <w:t>s</w:t>
            </w:r>
            <w:r w:rsidRPr="00185DA9">
              <w:rPr>
                <w:lang w:val="en-US"/>
              </w:rPr>
              <w:t xml:space="preserve"> to start </w:t>
            </w:r>
            <w:r>
              <w:rPr>
                <w:lang w:val="en-US"/>
              </w:rPr>
              <w:t xml:space="preserve"> the game again.</w:t>
            </w:r>
          </w:p>
          <w:p w:rsidR="00BD0839" w:rsidRPr="000408AF" w:rsidRDefault="00BD0839" w:rsidP="000408AF">
            <w:pPr>
              <w:widowControl w:val="0"/>
              <w:autoSpaceDE w:val="0"/>
              <w:autoSpaceDN w:val="0"/>
              <w:adjustRightInd w:val="0"/>
              <w:spacing w:after="0"/>
              <w:jc w:val="both"/>
              <w:rPr>
                <w:rFonts w:cs="Calibri"/>
              </w:rPr>
            </w:pPr>
            <w:r>
              <w:rPr>
                <w:rFonts w:cs="Calibri"/>
              </w:rPr>
              <w:t>It’s possible to arrange the tournaments among the friends from neighbourhood and the best players can play in the final to win a  title of the fastest and longest game champion.</w:t>
            </w:r>
          </w:p>
        </w:tc>
      </w:tr>
    </w:tbl>
    <w:p w:rsidR="000462C8" w:rsidRPr="000408AF" w:rsidRDefault="00E5628B" w:rsidP="000F7F9D">
      <w:pPr>
        <w:tabs>
          <w:tab w:val="left" w:leader="underscore" w:pos="9639"/>
        </w:tabs>
        <w:spacing w:after="0" w:line="240" w:lineRule="auto"/>
        <w:rPr>
          <w:color w:val="FF0000"/>
          <w:sz w:val="24"/>
          <w:szCs w:val="24"/>
          <w:lang w:val="pl-PL"/>
        </w:rPr>
      </w:pPr>
      <w:bookmarkStart w:id="0" w:name="_GoBack"/>
      <w:bookmarkEnd w:id="0"/>
      <w:r>
        <w:rPr>
          <w:b/>
          <w:color w:val="0070C0"/>
          <w:lang w:val="pl-PL"/>
        </w:rPr>
        <w:t>Students</w:t>
      </w:r>
      <w:r w:rsidR="006315A7" w:rsidRPr="00A12013">
        <w:rPr>
          <w:b/>
          <w:color w:val="0070C0"/>
          <w:lang w:val="pl-PL"/>
        </w:rPr>
        <w:t>:</w:t>
      </w:r>
      <w:r w:rsidR="006315A7" w:rsidRPr="00A12013">
        <w:rPr>
          <w:sz w:val="24"/>
          <w:szCs w:val="24"/>
          <w:lang w:val="pl-PL"/>
        </w:rPr>
        <w:t xml:space="preserve"> </w:t>
      </w:r>
      <w:r w:rsidR="006315A7" w:rsidRPr="00A12013">
        <w:rPr>
          <w:color w:val="FF0000"/>
          <w:sz w:val="24"/>
          <w:szCs w:val="24"/>
          <w:lang w:val="pl-PL"/>
        </w:rPr>
        <w:t>Karolina Cieśla, Kinga Sabat</w:t>
      </w:r>
      <w:r>
        <w:rPr>
          <w:color w:val="FF0000"/>
          <w:sz w:val="24"/>
          <w:szCs w:val="24"/>
          <w:lang w:val="pl-PL"/>
        </w:rPr>
        <w:t xml:space="preserve"> </w:t>
      </w:r>
      <w:r w:rsidR="009E324A">
        <w:rPr>
          <w:color w:val="FF0000"/>
          <w:sz w:val="24"/>
          <w:szCs w:val="24"/>
          <w:lang w:val="pl-PL"/>
        </w:rPr>
        <w:t xml:space="preserve">(15) </w:t>
      </w:r>
      <w:r>
        <w:rPr>
          <w:color w:val="FF0000"/>
          <w:sz w:val="24"/>
          <w:szCs w:val="24"/>
          <w:lang w:val="pl-PL"/>
        </w:rPr>
        <w:t xml:space="preserve">and </w:t>
      </w:r>
      <w:r w:rsidR="006315A7" w:rsidRPr="00A12013">
        <w:rPr>
          <w:color w:val="FF0000"/>
          <w:sz w:val="24"/>
          <w:szCs w:val="24"/>
          <w:lang w:val="pl-PL"/>
        </w:rPr>
        <w:t>Karolin</w:t>
      </w:r>
      <w:r>
        <w:rPr>
          <w:color w:val="FF0000"/>
          <w:sz w:val="24"/>
          <w:szCs w:val="24"/>
          <w:lang w:val="pl-PL"/>
        </w:rPr>
        <w:t>a’s grandma</w:t>
      </w:r>
      <w:r w:rsidR="006315A7">
        <w:rPr>
          <w:color w:val="FF0000"/>
          <w:sz w:val="24"/>
          <w:szCs w:val="24"/>
          <w:lang w:val="pl-PL"/>
        </w:rPr>
        <w:t xml:space="preserve"> Janina Babiarska </w:t>
      </w:r>
      <w:r w:rsidR="006315A7" w:rsidRPr="00A12013">
        <w:rPr>
          <w:color w:val="FF0000"/>
          <w:sz w:val="24"/>
          <w:szCs w:val="24"/>
          <w:lang w:val="pl-PL"/>
        </w:rPr>
        <w:t>(6</w:t>
      </w:r>
      <w:r w:rsidR="006315A7">
        <w:rPr>
          <w:color w:val="FF0000"/>
          <w:sz w:val="24"/>
          <w:szCs w:val="24"/>
          <w:lang w:val="pl-PL"/>
        </w:rPr>
        <w:t>6</w:t>
      </w:r>
      <w:r w:rsidR="000408AF">
        <w:rPr>
          <w:color w:val="FF0000"/>
          <w:sz w:val="24"/>
          <w:szCs w:val="24"/>
          <w:lang w:val="pl-PL"/>
        </w:rPr>
        <w:t>)</w:t>
      </w:r>
    </w:p>
    <w:sectPr w:rsidR="000462C8" w:rsidRPr="000408AF" w:rsidSect="00B70E25">
      <w:headerReference w:type="default" r:id="rId10"/>
      <w:footerReference w:type="default" r:id="rId11"/>
      <w:pgSz w:w="11906" w:h="16838"/>
      <w:pgMar w:top="709" w:right="849" w:bottom="141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B4" w:rsidRDefault="00950BB4" w:rsidP="00BD32FD">
      <w:pPr>
        <w:spacing w:after="0" w:line="240" w:lineRule="auto"/>
      </w:pPr>
      <w:r>
        <w:separator/>
      </w:r>
    </w:p>
  </w:endnote>
  <w:endnote w:type="continuationSeparator" w:id="0">
    <w:p w:rsidR="00950BB4" w:rsidRDefault="00950BB4" w:rsidP="00BD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KievitOT-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D5" w:rsidRPr="00346FF9" w:rsidRDefault="00FC14D5">
    <w:pPr>
      <w:pStyle w:val="Stopka"/>
      <w:rPr>
        <w:lang w:val="en-US"/>
      </w:rPr>
    </w:pPr>
    <w:r w:rsidRPr="00346FF9">
      <w:rPr>
        <w:lang w:val="en-US"/>
      </w:rPr>
      <w:t xml:space="preserve">Lifelong Learning </w:t>
    </w:r>
    <w:r>
      <w:rPr>
        <w:lang w:val="en-US"/>
      </w:rPr>
      <w:t>Programme</w:t>
    </w:r>
    <w:r w:rsidRPr="00346FF9">
      <w:rPr>
        <w:lang w:val="en-US"/>
      </w:rPr>
      <w:t xml:space="preserve">– </w:t>
    </w:r>
    <w:r>
      <w:rPr>
        <w:lang w:val="en-US"/>
      </w:rPr>
      <w:t>“</w:t>
    </w:r>
    <w:r w:rsidRPr="00346FF9">
      <w:rPr>
        <w:lang w:val="en-US"/>
      </w:rPr>
      <w:t>Let</w:t>
    </w:r>
    <w:r w:rsidR="00433FDF">
      <w:rPr>
        <w:lang w:val="en-US"/>
      </w:rPr>
      <w:t>’</w:t>
    </w:r>
    <w:r w:rsidRPr="00346FF9">
      <w:rPr>
        <w:lang w:val="en-US"/>
      </w:rPr>
      <w:t>s play together like grandpa!</w:t>
    </w:r>
    <w:r>
      <w:rPr>
        <w:lang w:val="en-US"/>
      </w:rPr>
      <w:t>”</w:t>
    </w:r>
  </w:p>
  <w:p w:rsidR="00FC14D5" w:rsidRPr="00346FF9" w:rsidRDefault="00FC14D5">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B4" w:rsidRDefault="00950BB4" w:rsidP="00BD32FD">
      <w:pPr>
        <w:spacing w:after="0" w:line="240" w:lineRule="auto"/>
      </w:pPr>
      <w:r>
        <w:separator/>
      </w:r>
    </w:p>
  </w:footnote>
  <w:footnote w:type="continuationSeparator" w:id="0">
    <w:p w:rsidR="00950BB4" w:rsidRDefault="00950BB4" w:rsidP="00BD3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971"/>
      <w:gridCol w:w="971"/>
      <w:gridCol w:w="971"/>
      <w:gridCol w:w="971"/>
      <w:gridCol w:w="971"/>
      <w:gridCol w:w="971"/>
      <w:gridCol w:w="971"/>
      <w:gridCol w:w="971"/>
      <w:gridCol w:w="1116"/>
    </w:tblGrid>
    <w:tr w:rsidR="00FC14D5" w:rsidRPr="00BE7581" w:rsidTr="00BE7581">
      <w:tc>
        <w:tcPr>
          <w:tcW w:w="977" w:type="dxa"/>
          <w:tcBorders>
            <w:top w:val="nil"/>
            <w:left w:val="nil"/>
            <w:bottom w:val="nil"/>
            <w:right w:val="nil"/>
          </w:tcBorders>
        </w:tcPr>
        <w:p w:rsidR="00FC14D5" w:rsidRPr="00BE7581" w:rsidRDefault="000A53A6">
          <w:pPr>
            <w:pStyle w:val="Nagwek"/>
          </w:pPr>
          <w:r>
            <w:rPr>
              <w:noProof/>
              <w:lang w:val="pl-PL" w:eastAsia="pl-PL"/>
            </w:rPr>
            <w:drawing>
              <wp:anchor distT="0" distB="0" distL="114300" distR="114300" simplePos="0" relativeHeight="251657216" behindDoc="0" locked="0" layoutInCell="1" allowOverlap="1">
                <wp:simplePos x="0" y="0"/>
                <wp:positionH relativeFrom="column">
                  <wp:posOffset>-71755</wp:posOffset>
                </wp:positionH>
                <wp:positionV relativeFrom="paragraph">
                  <wp:posOffset>-27940</wp:posOffset>
                </wp:positionV>
                <wp:extent cx="1535430" cy="582295"/>
                <wp:effectExtent l="19050" t="0" r="7620" b="0"/>
                <wp:wrapNone/>
                <wp:docPr id="1" name="Obraz 1" descr="http://www.britishcouncil.org/comenius-llp-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ishcouncil.org/comenius-llp-logo-jpg.jpg"/>
                        <pic:cNvPicPr>
                          <a:picLocks noChangeAspect="1" noChangeArrowheads="1"/>
                        </pic:cNvPicPr>
                      </pic:nvPicPr>
                      <pic:blipFill>
                        <a:blip r:embed="rId1" r:link="rId2"/>
                        <a:srcRect/>
                        <a:stretch>
                          <a:fillRect/>
                        </a:stretch>
                      </pic:blipFill>
                      <pic:spPr bwMode="auto">
                        <a:xfrm>
                          <a:off x="0" y="0"/>
                          <a:ext cx="1535430" cy="582295"/>
                        </a:xfrm>
                        <a:prstGeom prst="rect">
                          <a:avLst/>
                        </a:prstGeom>
                        <a:noFill/>
                        <a:ln w="9525">
                          <a:noFill/>
                          <a:miter lim="800000"/>
                          <a:headEnd/>
                          <a:tailEnd/>
                        </a:ln>
                      </pic:spPr>
                    </pic:pic>
                  </a:graphicData>
                </a:graphic>
              </wp:anchor>
            </w:drawing>
          </w:r>
        </w:p>
      </w:tc>
      <w:tc>
        <w:tcPr>
          <w:tcW w:w="978" w:type="dxa"/>
          <w:tcBorders>
            <w:top w:val="nil"/>
            <w:left w:val="nil"/>
            <w:bottom w:val="nil"/>
            <w:right w:val="nil"/>
          </w:tcBorders>
        </w:tcPr>
        <w:p w:rsidR="00FC14D5" w:rsidRPr="00BE7581" w:rsidRDefault="00FC14D5" w:rsidP="00BE7581">
          <w:pPr>
            <w:pStyle w:val="Nagwek"/>
            <w:jc w:val="center"/>
          </w:pPr>
        </w:p>
      </w:tc>
      <w:tc>
        <w:tcPr>
          <w:tcW w:w="978" w:type="dxa"/>
          <w:tcBorders>
            <w:top w:val="nil"/>
            <w:left w:val="nil"/>
            <w:bottom w:val="nil"/>
            <w:right w:val="nil"/>
          </w:tcBorders>
        </w:tcPr>
        <w:p w:rsidR="00FC14D5" w:rsidRPr="00BE7581" w:rsidRDefault="00FC14D5" w:rsidP="00BE7581">
          <w:pPr>
            <w:pStyle w:val="Nagwek"/>
            <w:jc w:val="center"/>
          </w:pPr>
        </w:p>
      </w:tc>
      <w:tc>
        <w:tcPr>
          <w:tcW w:w="978" w:type="dxa"/>
          <w:tcBorders>
            <w:top w:val="nil"/>
            <w:left w:val="nil"/>
            <w:bottom w:val="nil"/>
            <w:right w:val="nil"/>
          </w:tcBorders>
        </w:tcPr>
        <w:p w:rsidR="00FC14D5" w:rsidRPr="00BE7581" w:rsidRDefault="00FC14D5" w:rsidP="00BE7581">
          <w:pPr>
            <w:pStyle w:val="Nagwek"/>
            <w:jc w:val="center"/>
          </w:pPr>
        </w:p>
      </w:tc>
      <w:tc>
        <w:tcPr>
          <w:tcW w:w="978" w:type="dxa"/>
          <w:tcBorders>
            <w:top w:val="nil"/>
            <w:left w:val="nil"/>
            <w:bottom w:val="nil"/>
            <w:right w:val="nil"/>
          </w:tcBorders>
        </w:tcPr>
        <w:p w:rsidR="00FC14D5" w:rsidRPr="00BE7581" w:rsidRDefault="00FC14D5" w:rsidP="00BE7581">
          <w:pPr>
            <w:pStyle w:val="Nagwek"/>
            <w:jc w:val="center"/>
          </w:pPr>
        </w:p>
      </w:tc>
      <w:tc>
        <w:tcPr>
          <w:tcW w:w="978" w:type="dxa"/>
          <w:tcBorders>
            <w:top w:val="nil"/>
            <w:left w:val="nil"/>
            <w:bottom w:val="nil"/>
            <w:right w:val="nil"/>
          </w:tcBorders>
        </w:tcPr>
        <w:p w:rsidR="00FC14D5" w:rsidRPr="00BE7581" w:rsidRDefault="00FC14D5" w:rsidP="00BE7581">
          <w:pPr>
            <w:pStyle w:val="Nagwek"/>
            <w:jc w:val="center"/>
          </w:pPr>
        </w:p>
      </w:tc>
      <w:tc>
        <w:tcPr>
          <w:tcW w:w="978" w:type="dxa"/>
          <w:tcBorders>
            <w:top w:val="nil"/>
            <w:left w:val="nil"/>
            <w:bottom w:val="nil"/>
            <w:right w:val="nil"/>
          </w:tcBorders>
        </w:tcPr>
        <w:p w:rsidR="00FC14D5" w:rsidRPr="00BE7581" w:rsidRDefault="00FC14D5" w:rsidP="00BE7581">
          <w:pPr>
            <w:pStyle w:val="Nagwek"/>
            <w:jc w:val="center"/>
          </w:pPr>
        </w:p>
      </w:tc>
      <w:tc>
        <w:tcPr>
          <w:tcW w:w="978" w:type="dxa"/>
          <w:tcBorders>
            <w:top w:val="nil"/>
            <w:left w:val="nil"/>
            <w:bottom w:val="nil"/>
            <w:right w:val="nil"/>
          </w:tcBorders>
        </w:tcPr>
        <w:p w:rsidR="00FC14D5" w:rsidRPr="00BE7581" w:rsidRDefault="000A53A6" w:rsidP="00BE7581">
          <w:pPr>
            <w:pStyle w:val="Nagwek"/>
            <w:jc w:val="center"/>
          </w:pPr>
          <w:r>
            <w:rPr>
              <w:noProof/>
              <w:lang w:val="pl-PL" w:eastAsia="pl-PL"/>
            </w:rPr>
            <w:drawing>
              <wp:anchor distT="0" distB="0" distL="114300" distR="114300" simplePos="0" relativeHeight="251658240" behindDoc="0" locked="0" layoutInCell="1" allowOverlap="1">
                <wp:simplePos x="0" y="0"/>
                <wp:positionH relativeFrom="column">
                  <wp:posOffset>242570</wp:posOffset>
                </wp:positionH>
                <wp:positionV relativeFrom="paragraph">
                  <wp:posOffset>-27940</wp:posOffset>
                </wp:positionV>
                <wp:extent cx="598170" cy="580390"/>
                <wp:effectExtent l="19050" t="19050" r="11430" b="10160"/>
                <wp:wrapNone/>
                <wp:docPr id="7" name="Obraz 7" descr="polonia_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onia_mapa"/>
                        <pic:cNvPicPr>
                          <a:picLocks noChangeAspect="1" noChangeArrowheads="1"/>
                        </pic:cNvPicPr>
                      </pic:nvPicPr>
                      <pic:blipFill>
                        <a:blip r:embed="rId3"/>
                        <a:srcRect/>
                        <a:stretch>
                          <a:fillRect/>
                        </a:stretch>
                      </pic:blipFill>
                      <pic:spPr bwMode="auto">
                        <a:xfrm>
                          <a:off x="0" y="0"/>
                          <a:ext cx="598170" cy="580390"/>
                        </a:xfrm>
                        <a:prstGeom prst="rect">
                          <a:avLst/>
                        </a:prstGeom>
                        <a:noFill/>
                        <a:ln w="9525">
                          <a:solidFill>
                            <a:srgbClr val="000000"/>
                          </a:solidFill>
                          <a:prstDash val="lgDashDotDot"/>
                          <a:miter lim="800000"/>
                          <a:headEnd/>
                          <a:tailEnd/>
                        </a:ln>
                      </pic:spPr>
                    </pic:pic>
                  </a:graphicData>
                </a:graphic>
              </wp:anchor>
            </w:drawing>
          </w:r>
        </w:p>
      </w:tc>
      <w:tc>
        <w:tcPr>
          <w:tcW w:w="978" w:type="dxa"/>
          <w:tcBorders>
            <w:top w:val="nil"/>
            <w:left w:val="nil"/>
            <w:bottom w:val="nil"/>
            <w:right w:val="nil"/>
          </w:tcBorders>
        </w:tcPr>
        <w:p w:rsidR="00FC14D5" w:rsidRPr="00BE7581" w:rsidRDefault="00FC14D5" w:rsidP="00421343">
          <w:pPr>
            <w:pStyle w:val="Nagwek"/>
          </w:pPr>
        </w:p>
      </w:tc>
      <w:tc>
        <w:tcPr>
          <w:tcW w:w="978" w:type="dxa"/>
          <w:tcBorders>
            <w:top w:val="nil"/>
            <w:left w:val="nil"/>
            <w:bottom w:val="nil"/>
            <w:right w:val="nil"/>
          </w:tcBorders>
        </w:tcPr>
        <w:p w:rsidR="00FC14D5" w:rsidRPr="00BE7581" w:rsidRDefault="000A53A6" w:rsidP="00BE7581">
          <w:pPr>
            <w:pStyle w:val="Nagwek"/>
            <w:jc w:val="center"/>
          </w:pPr>
          <w:r>
            <w:rPr>
              <w:noProof/>
              <w:lang w:val="pl-PL" w:eastAsia="pl-PL"/>
            </w:rPr>
            <w:drawing>
              <wp:inline distT="0" distB="0" distL="0" distR="0">
                <wp:extent cx="542925" cy="542925"/>
                <wp:effectExtent l="19050" t="0" r="9525" b="0"/>
                <wp:docPr id="2" name="Imagem 10" descr="C:\Users\Portátil\Desktop\Nova pasta (2)\polonia-.i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Portátil\Desktop\Nova pasta (2)\polonia-.icone.png"/>
                        <pic:cNvPicPr>
                          <a:picLocks noChangeAspect="1" noChangeArrowheads="1"/>
                        </pic:cNvPicPr>
                      </pic:nvPicPr>
                      <pic:blipFill>
                        <a:blip r:embed="rId4"/>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r>
  </w:tbl>
  <w:p w:rsidR="00FC14D5" w:rsidRDefault="00FC14D5" w:rsidP="00630A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63B"/>
    <w:multiLevelType w:val="hybridMultilevel"/>
    <w:tmpl w:val="A8D44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920445"/>
    <w:multiLevelType w:val="hybridMultilevel"/>
    <w:tmpl w:val="54F244F6"/>
    <w:lvl w:ilvl="0" w:tplc="416E94A0">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83970"/>
  </w:hdrShapeDefaults>
  <w:footnotePr>
    <w:footnote w:id="-1"/>
    <w:footnote w:id="0"/>
  </w:footnotePr>
  <w:endnotePr>
    <w:endnote w:id="-1"/>
    <w:endnote w:id="0"/>
  </w:endnotePr>
  <w:compat/>
  <w:rsids>
    <w:rsidRoot w:val="00371DB2"/>
    <w:rsid w:val="000101A4"/>
    <w:rsid w:val="00015293"/>
    <w:rsid w:val="000220F0"/>
    <w:rsid w:val="0003012B"/>
    <w:rsid w:val="00033C7C"/>
    <w:rsid w:val="000408AF"/>
    <w:rsid w:val="000462C8"/>
    <w:rsid w:val="00090295"/>
    <w:rsid w:val="000A53A6"/>
    <w:rsid w:val="000E1986"/>
    <w:rsid w:val="000E3EF0"/>
    <w:rsid w:val="000F0985"/>
    <w:rsid w:val="000F7F9D"/>
    <w:rsid w:val="00117408"/>
    <w:rsid w:val="00122086"/>
    <w:rsid w:val="001228C7"/>
    <w:rsid w:val="0014159B"/>
    <w:rsid w:val="0017569F"/>
    <w:rsid w:val="00176151"/>
    <w:rsid w:val="00197D64"/>
    <w:rsid w:val="001A55DF"/>
    <w:rsid w:val="001C548C"/>
    <w:rsid w:val="001C6E11"/>
    <w:rsid w:val="00203631"/>
    <w:rsid w:val="00210130"/>
    <w:rsid w:val="002339EF"/>
    <w:rsid w:val="00237971"/>
    <w:rsid w:val="0024333B"/>
    <w:rsid w:val="002455FD"/>
    <w:rsid w:val="00250B0D"/>
    <w:rsid w:val="0028421E"/>
    <w:rsid w:val="002B1839"/>
    <w:rsid w:val="002B2B82"/>
    <w:rsid w:val="002C6A92"/>
    <w:rsid w:val="002D26E9"/>
    <w:rsid w:val="002E6BE1"/>
    <w:rsid w:val="00303DE2"/>
    <w:rsid w:val="00306646"/>
    <w:rsid w:val="00322E29"/>
    <w:rsid w:val="00337956"/>
    <w:rsid w:val="00346FF9"/>
    <w:rsid w:val="00352523"/>
    <w:rsid w:val="00360BEC"/>
    <w:rsid w:val="00361EDF"/>
    <w:rsid w:val="003620EC"/>
    <w:rsid w:val="00371DB2"/>
    <w:rsid w:val="00376469"/>
    <w:rsid w:val="003A489C"/>
    <w:rsid w:val="003B1C37"/>
    <w:rsid w:val="003B2DAB"/>
    <w:rsid w:val="003C659B"/>
    <w:rsid w:val="003C6B19"/>
    <w:rsid w:val="003C740B"/>
    <w:rsid w:val="003D020D"/>
    <w:rsid w:val="003D273F"/>
    <w:rsid w:val="003E053F"/>
    <w:rsid w:val="003E4835"/>
    <w:rsid w:val="003F1E7B"/>
    <w:rsid w:val="003F58E2"/>
    <w:rsid w:val="00412147"/>
    <w:rsid w:val="0041424F"/>
    <w:rsid w:val="00416407"/>
    <w:rsid w:val="00421343"/>
    <w:rsid w:val="004324B1"/>
    <w:rsid w:val="00433C32"/>
    <w:rsid w:val="00433EAA"/>
    <w:rsid w:val="00433FDF"/>
    <w:rsid w:val="00444AC5"/>
    <w:rsid w:val="004639B8"/>
    <w:rsid w:val="00466727"/>
    <w:rsid w:val="00470CC2"/>
    <w:rsid w:val="00480620"/>
    <w:rsid w:val="00484236"/>
    <w:rsid w:val="004D22B5"/>
    <w:rsid w:val="004D4036"/>
    <w:rsid w:val="004D6CD2"/>
    <w:rsid w:val="004E413E"/>
    <w:rsid w:val="004E69C4"/>
    <w:rsid w:val="004F31D1"/>
    <w:rsid w:val="004F685F"/>
    <w:rsid w:val="00514A7C"/>
    <w:rsid w:val="00546B2E"/>
    <w:rsid w:val="00557898"/>
    <w:rsid w:val="00562AB2"/>
    <w:rsid w:val="00565DB6"/>
    <w:rsid w:val="0056686D"/>
    <w:rsid w:val="00570A81"/>
    <w:rsid w:val="005979A1"/>
    <w:rsid w:val="005B1F8C"/>
    <w:rsid w:val="005C51B0"/>
    <w:rsid w:val="005D4302"/>
    <w:rsid w:val="005F1F30"/>
    <w:rsid w:val="00604821"/>
    <w:rsid w:val="006262D3"/>
    <w:rsid w:val="00630A05"/>
    <w:rsid w:val="006315A7"/>
    <w:rsid w:val="00641936"/>
    <w:rsid w:val="00652507"/>
    <w:rsid w:val="006637E4"/>
    <w:rsid w:val="00667E18"/>
    <w:rsid w:val="006A7D62"/>
    <w:rsid w:val="006C1586"/>
    <w:rsid w:val="006D5B0D"/>
    <w:rsid w:val="006E6639"/>
    <w:rsid w:val="00700E9D"/>
    <w:rsid w:val="007212B1"/>
    <w:rsid w:val="00722806"/>
    <w:rsid w:val="007233F5"/>
    <w:rsid w:val="00730F18"/>
    <w:rsid w:val="007418FF"/>
    <w:rsid w:val="00746251"/>
    <w:rsid w:val="00755B6A"/>
    <w:rsid w:val="007650E5"/>
    <w:rsid w:val="00766447"/>
    <w:rsid w:val="00781B50"/>
    <w:rsid w:val="0078419E"/>
    <w:rsid w:val="007B441C"/>
    <w:rsid w:val="007C0F40"/>
    <w:rsid w:val="007D7801"/>
    <w:rsid w:val="007E4D53"/>
    <w:rsid w:val="007F3105"/>
    <w:rsid w:val="0082401B"/>
    <w:rsid w:val="00833AAD"/>
    <w:rsid w:val="00836D9D"/>
    <w:rsid w:val="008377FD"/>
    <w:rsid w:val="008418B1"/>
    <w:rsid w:val="00846677"/>
    <w:rsid w:val="008511DE"/>
    <w:rsid w:val="008930D9"/>
    <w:rsid w:val="008C4528"/>
    <w:rsid w:val="008E2420"/>
    <w:rsid w:val="008F7DB3"/>
    <w:rsid w:val="00906310"/>
    <w:rsid w:val="009079F4"/>
    <w:rsid w:val="009251CE"/>
    <w:rsid w:val="00931B27"/>
    <w:rsid w:val="00936694"/>
    <w:rsid w:val="0094590E"/>
    <w:rsid w:val="00946465"/>
    <w:rsid w:val="00950BB4"/>
    <w:rsid w:val="00986B64"/>
    <w:rsid w:val="009906FA"/>
    <w:rsid w:val="009B77B1"/>
    <w:rsid w:val="009D6270"/>
    <w:rsid w:val="009E324A"/>
    <w:rsid w:val="00A10BAE"/>
    <w:rsid w:val="00A24B36"/>
    <w:rsid w:val="00A34C09"/>
    <w:rsid w:val="00A44CE7"/>
    <w:rsid w:val="00A57A3E"/>
    <w:rsid w:val="00A8064E"/>
    <w:rsid w:val="00A86054"/>
    <w:rsid w:val="00A94D58"/>
    <w:rsid w:val="00AA4A8D"/>
    <w:rsid w:val="00AD147C"/>
    <w:rsid w:val="00AD3B21"/>
    <w:rsid w:val="00AD719E"/>
    <w:rsid w:val="00AE1679"/>
    <w:rsid w:val="00AF6A7D"/>
    <w:rsid w:val="00B000F4"/>
    <w:rsid w:val="00B00CAD"/>
    <w:rsid w:val="00B13AB9"/>
    <w:rsid w:val="00B17E12"/>
    <w:rsid w:val="00B312FA"/>
    <w:rsid w:val="00B41805"/>
    <w:rsid w:val="00B53D0C"/>
    <w:rsid w:val="00B56766"/>
    <w:rsid w:val="00B67CE2"/>
    <w:rsid w:val="00B70E25"/>
    <w:rsid w:val="00B92EA6"/>
    <w:rsid w:val="00B940B9"/>
    <w:rsid w:val="00BA425D"/>
    <w:rsid w:val="00BA7F01"/>
    <w:rsid w:val="00BB1664"/>
    <w:rsid w:val="00BB761F"/>
    <w:rsid w:val="00BC5A29"/>
    <w:rsid w:val="00BD0839"/>
    <w:rsid w:val="00BD32FD"/>
    <w:rsid w:val="00BD73CE"/>
    <w:rsid w:val="00BE22D6"/>
    <w:rsid w:val="00BE7581"/>
    <w:rsid w:val="00C016D6"/>
    <w:rsid w:val="00C01ED8"/>
    <w:rsid w:val="00C5400A"/>
    <w:rsid w:val="00C61AE2"/>
    <w:rsid w:val="00C6394D"/>
    <w:rsid w:val="00C63D2F"/>
    <w:rsid w:val="00C67B1C"/>
    <w:rsid w:val="00C70C92"/>
    <w:rsid w:val="00C872C6"/>
    <w:rsid w:val="00CD0A21"/>
    <w:rsid w:val="00CE645F"/>
    <w:rsid w:val="00D43AD5"/>
    <w:rsid w:val="00D66F05"/>
    <w:rsid w:val="00D675CF"/>
    <w:rsid w:val="00D71248"/>
    <w:rsid w:val="00D718EB"/>
    <w:rsid w:val="00D82B59"/>
    <w:rsid w:val="00DA189C"/>
    <w:rsid w:val="00DA2C12"/>
    <w:rsid w:val="00DB29D6"/>
    <w:rsid w:val="00DC1F5E"/>
    <w:rsid w:val="00DF1BB1"/>
    <w:rsid w:val="00DF234E"/>
    <w:rsid w:val="00E377E6"/>
    <w:rsid w:val="00E43B88"/>
    <w:rsid w:val="00E50E35"/>
    <w:rsid w:val="00E542A7"/>
    <w:rsid w:val="00E5628B"/>
    <w:rsid w:val="00E56B30"/>
    <w:rsid w:val="00E63077"/>
    <w:rsid w:val="00E73A4A"/>
    <w:rsid w:val="00E85940"/>
    <w:rsid w:val="00E92EB5"/>
    <w:rsid w:val="00E977FD"/>
    <w:rsid w:val="00EB1F73"/>
    <w:rsid w:val="00EB65DB"/>
    <w:rsid w:val="00EC32D8"/>
    <w:rsid w:val="00ED6D28"/>
    <w:rsid w:val="00F1610F"/>
    <w:rsid w:val="00F16620"/>
    <w:rsid w:val="00F55D0E"/>
    <w:rsid w:val="00F745F2"/>
    <w:rsid w:val="00FA0CB2"/>
    <w:rsid w:val="00FA79EA"/>
    <w:rsid w:val="00FA7FB7"/>
    <w:rsid w:val="00FC14D5"/>
    <w:rsid w:val="00FD4186"/>
    <w:rsid w:val="00FD52F6"/>
    <w:rsid w:val="00FD5F22"/>
    <w:rsid w:val="00FE32F6"/>
    <w:rsid w:val="00FF70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B27"/>
    <w:pPr>
      <w:spacing w:after="200" w:line="276" w:lineRule="auto"/>
    </w:pPr>
    <w:rPr>
      <w:sz w:val="22"/>
      <w:szCs w:val="22"/>
      <w:lang w:val="pt-P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1">
    <w:name w:val="A1"/>
    <w:uiPriority w:val="99"/>
    <w:rsid w:val="00122086"/>
    <w:rPr>
      <w:rFonts w:cs="KievitOT-Black"/>
      <w:color w:val="000000"/>
      <w:sz w:val="20"/>
      <w:szCs w:val="20"/>
    </w:rPr>
  </w:style>
  <w:style w:type="paragraph" w:styleId="Tekstdymka">
    <w:name w:val="Balloon Text"/>
    <w:basedOn w:val="Normalny"/>
    <w:link w:val="TekstdymkaZnak"/>
    <w:uiPriority w:val="99"/>
    <w:semiHidden/>
    <w:unhideWhenUsed/>
    <w:rsid w:val="006262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2D3"/>
    <w:rPr>
      <w:rFonts w:ascii="Tahoma" w:hAnsi="Tahoma" w:cs="Tahoma"/>
      <w:sz w:val="16"/>
      <w:szCs w:val="16"/>
    </w:rPr>
  </w:style>
  <w:style w:type="table" w:styleId="Tabela-Siatka">
    <w:name w:val="Table Grid"/>
    <w:basedOn w:val="Standardowy"/>
    <w:uiPriority w:val="59"/>
    <w:rsid w:val="00463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D32FD"/>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BD32FD"/>
  </w:style>
  <w:style w:type="paragraph" w:styleId="Stopka">
    <w:name w:val="footer"/>
    <w:basedOn w:val="Normalny"/>
    <w:link w:val="StopkaZnak"/>
    <w:uiPriority w:val="99"/>
    <w:unhideWhenUsed/>
    <w:rsid w:val="00BD32FD"/>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BD32FD"/>
  </w:style>
  <w:style w:type="paragraph" w:styleId="Akapitzlist">
    <w:name w:val="List Paragraph"/>
    <w:basedOn w:val="Normalny"/>
    <w:uiPriority w:val="99"/>
    <w:qFormat/>
    <w:rsid w:val="002D2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britishcouncil.org/comenius-llp-logo-jpg.jpg" TargetMode="External"/><Relationship Id="rId1" Type="http://schemas.openxmlformats.org/officeDocument/2006/relationships/image" Target="media/image3.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Desktop\Nowy%20projekt%20Comeniusa\gry%20PL\bierki%20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2655D-2B4A-4F4C-A9A3-F7690F5B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bierki pl</Template>
  <TotalTime>150</TotalTime>
  <Pages>1</Pages>
  <Words>260</Words>
  <Characters>1564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35</cp:revision>
  <cp:lastPrinted>2011-12-20T08:23:00Z</cp:lastPrinted>
  <dcterms:created xsi:type="dcterms:W3CDTF">2012-02-16T15:29:00Z</dcterms:created>
  <dcterms:modified xsi:type="dcterms:W3CDTF">2012-10-20T21:48:00Z</dcterms:modified>
</cp:coreProperties>
</file>